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3C" w:rsidRDefault="00780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3645"/>
        <w:gridCol w:w="1760"/>
        <w:gridCol w:w="1558"/>
        <w:gridCol w:w="1476"/>
      </w:tblGrid>
      <w:tr w:rsidR="00530363" w:rsidTr="00780E3C">
        <w:trPr>
          <w:trHeight w:val="1700"/>
        </w:trPr>
        <w:tc>
          <w:tcPr>
            <w:tcW w:w="9576" w:type="dxa"/>
            <w:gridSpan w:val="5"/>
          </w:tcPr>
          <w:p w:rsidR="00530363" w:rsidRDefault="00530363" w:rsidP="004F2691">
            <w:pPr>
              <w:jc w:val="right"/>
            </w:pPr>
            <w:r>
              <w:t>No:</w:t>
            </w:r>
            <w:r w:rsidR="00780E3C" w:rsidRPr="007B6837">
              <w:rPr>
                <w:highlight w:val="yellow"/>
              </w:rPr>
              <w:t>R2345</w:t>
            </w:r>
          </w:p>
          <w:p w:rsidR="00530363" w:rsidRPr="00413373" w:rsidRDefault="00780E3C" w:rsidP="004F2691">
            <w:pPr>
              <w:jc w:val="center"/>
              <w:rPr>
                <w:b/>
              </w:rPr>
            </w:pPr>
            <w:r>
              <w:rPr>
                <w:b/>
              </w:rPr>
              <w:t>Invoice</w:t>
            </w:r>
          </w:p>
          <w:p w:rsidR="00530363" w:rsidRDefault="00530363" w:rsidP="004F2691">
            <w:pPr>
              <w:spacing w:after="0" w:line="240" w:lineRule="auto"/>
              <w:jc w:val="center"/>
            </w:pPr>
            <w:r>
              <w:t>Guy Office Supplies Limited</w:t>
            </w:r>
          </w:p>
          <w:p w:rsidR="00530363" w:rsidRDefault="00530363" w:rsidP="004F2691">
            <w:pPr>
              <w:spacing w:after="0" w:line="240" w:lineRule="auto"/>
              <w:jc w:val="center"/>
            </w:pPr>
            <w:r>
              <w:t>Main Street</w:t>
            </w:r>
          </w:p>
          <w:p w:rsidR="00530363" w:rsidRDefault="00530363" w:rsidP="00780E3C">
            <w:pPr>
              <w:spacing w:after="0" w:line="240" w:lineRule="auto"/>
              <w:jc w:val="center"/>
            </w:pPr>
            <w:r>
              <w:t>Georgetown</w:t>
            </w:r>
          </w:p>
        </w:tc>
      </w:tr>
      <w:tr w:rsidR="00780E3C" w:rsidTr="00780E3C">
        <w:tc>
          <w:tcPr>
            <w:tcW w:w="4782" w:type="dxa"/>
            <w:gridSpan w:val="2"/>
          </w:tcPr>
          <w:p w:rsidR="00780E3C" w:rsidRDefault="00780E3C" w:rsidP="00780E3C">
            <w:r>
              <w:t>To:</w:t>
            </w:r>
          </w:p>
          <w:p w:rsidR="00780E3C" w:rsidRPr="00530363" w:rsidRDefault="00780E3C" w:rsidP="00780E3C">
            <w:pPr>
              <w:rPr>
                <w:highlight w:val="yellow"/>
              </w:rPr>
            </w:pPr>
            <w:r w:rsidRPr="00530363">
              <w:rPr>
                <w:highlight w:val="yellow"/>
              </w:rPr>
              <w:t xml:space="preserve">Mr. Remy </w:t>
            </w:r>
            <w:proofErr w:type="spellStart"/>
            <w:r w:rsidRPr="00530363">
              <w:rPr>
                <w:highlight w:val="yellow"/>
              </w:rPr>
              <w:t>Mc</w:t>
            </w:r>
            <w:proofErr w:type="spellEnd"/>
            <w:r w:rsidRPr="00530363">
              <w:rPr>
                <w:highlight w:val="yellow"/>
              </w:rPr>
              <w:t xml:space="preserve"> </w:t>
            </w:r>
            <w:proofErr w:type="spellStart"/>
            <w:r w:rsidRPr="00530363">
              <w:rPr>
                <w:highlight w:val="yellow"/>
              </w:rPr>
              <w:t>Leod</w:t>
            </w:r>
            <w:proofErr w:type="spellEnd"/>
          </w:p>
          <w:p w:rsidR="00780E3C" w:rsidRPr="00530363" w:rsidRDefault="00780E3C" w:rsidP="00780E3C">
            <w:pPr>
              <w:rPr>
                <w:highlight w:val="yellow"/>
              </w:rPr>
            </w:pPr>
            <w:r w:rsidRPr="00530363">
              <w:rPr>
                <w:highlight w:val="yellow"/>
              </w:rPr>
              <w:t>Sterling Products Ltd</w:t>
            </w:r>
          </w:p>
          <w:p w:rsidR="00780E3C" w:rsidRPr="00530363" w:rsidRDefault="00780E3C" w:rsidP="00780E3C">
            <w:pPr>
              <w:rPr>
                <w:highlight w:val="yellow"/>
              </w:rPr>
            </w:pPr>
            <w:r w:rsidRPr="00530363">
              <w:rPr>
                <w:highlight w:val="yellow"/>
              </w:rPr>
              <w:t xml:space="preserve">Point </w:t>
            </w:r>
            <w:proofErr w:type="spellStart"/>
            <w:r w:rsidRPr="00530363">
              <w:rPr>
                <w:highlight w:val="yellow"/>
              </w:rPr>
              <w:t>Lisas</w:t>
            </w:r>
            <w:proofErr w:type="spellEnd"/>
            <w:r w:rsidRPr="00530363">
              <w:rPr>
                <w:highlight w:val="yellow"/>
              </w:rPr>
              <w:t xml:space="preserve"> Industrial Estate</w:t>
            </w:r>
          </w:p>
          <w:p w:rsidR="00780E3C" w:rsidRPr="00530363" w:rsidRDefault="00780E3C" w:rsidP="00780E3C">
            <w:pPr>
              <w:rPr>
                <w:highlight w:val="yellow"/>
              </w:rPr>
            </w:pPr>
            <w:r w:rsidRPr="00530363">
              <w:rPr>
                <w:highlight w:val="yellow"/>
              </w:rPr>
              <w:t>East Bank</w:t>
            </w:r>
          </w:p>
          <w:p w:rsidR="00780E3C" w:rsidRDefault="00780E3C" w:rsidP="00780E3C">
            <w:proofErr w:type="spellStart"/>
            <w:r w:rsidRPr="00530363">
              <w:rPr>
                <w:highlight w:val="yellow"/>
              </w:rPr>
              <w:t>Couva</w:t>
            </w:r>
            <w:proofErr w:type="spellEnd"/>
          </w:p>
        </w:tc>
        <w:tc>
          <w:tcPr>
            <w:tcW w:w="4794" w:type="dxa"/>
            <w:gridSpan w:val="3"/>
          </w:tcPr>
          <w:p w:rsidR="00780E3C" w:rsidRDefault="00780E3C" w:rsidP="006E6FE0">
            <w:r>
              <w:t xml:space="preserve">Date: </w:t>
            </w:r>
            <w:r w:rsidRPr="00780E3C">
              <w:rPr>
                <w:highlight w:val="yellow"/>
              </w:rPr>
              <w:t>8</w:t>
            </w:r>
            <w:r w:rsidRPr="00780E3C">
              <w:rPr>
                <w:highlight w:val="yellow"/>
                <w:vertAlign w:val="superscript"/>
              </w:rPr>
              <w:t>th</w:t>
            </w:r>
            <w:r w:rsidRPr="00780E3C">
              <w:rPr>
                <w:highlight w:val="yellow"/>
              </w:rPr>
              <w:t xml:space="preserve"> April, 2020</w:t>
            </w:r>
          </w:p>
          <w:p w:rsidR="00780E3C" w:rsidRDefault="00780E3C" w:rsidP="006E6FE0">
            <w:r>
              <w:t xml:space="preserve">Due Date: </w:t>
            </w:r>
            <w:r w:rsidRPr="007B6837">
              <w:rPr>
                <w:highlight w:val="yellow"/>
              </w:rPr>
              <w:t>8 May, 2020</w:t>
            </w:r>
          </w:p>
          <w:p w:rsidR="00780E3C" w:rsidRDefault="00780E3C" w:rsidP="006E6FE0">
            <w:r>
              <w:t xml:space="preserve">Terms: </w:t>
            </w:r>
            <w:r w:rsidRPr="007B6837">
              <w:rPr>
                <w:highlight w:val="yellow"/>
              </w:rPr>
              <w:t>5/10, n/30</w:t>
            </w:r>
          </w:p>
          <w:p w:rsidR="00780E3C" w:rsidRDefault="00780E3C" w:rsidP="006E6FE0">
            <w:r>
              <w:t>Trade Discount: 10%</w:t>
            </w:r>
          </w:p>
        </w:tc>
      </w:tr>
      <w:tr w:rsidR="00530363" w:rsidRPr="00780E3C" w:rsidTr="00780E3C">
        <w:tc>
          <w:tcPr>
            <w:tcW w:w="1137" w:type="dxa"/>
          </w:tcPr>
          <w:p w:rsidR="00530363" w:rsidRPr="00780E3C" w:rsidRDefault="00530363" w:rsidP="004F2691">
            <w:pPr>
              <w:rPr>
                <w:b/>
              </w:rPr>
            </w:pPr>
            <w:r w:rsidRPr="00780E3C">
              <w:rPr>
                <w:b/>
              </w:rPr>
              <w:t>Quantity</w:t>
            </w:r>
          </w:p>
        </w:tc>
        <w:tc>
          <w:tcPr>
            <w:tcW w:w="5405" w:type="dxa"/>
            <w:gridSpan w:val="2"/>
          </w:tcPr>
          <w:p w:rsidR="00530363" w:rsidRPr="00780E3C" w:rsidRDefault="00530363" w:rsidP="004F2691">
            <w:pPr>
              <w:rPr>
                <w:b/>
              </w:rPr>
            </w:pPr>
            <w:r w:rsidRPr="00780E3C">
              <w:rPr>
                <w:b/>
              </w:rPr>
              <w:t>Description</w:t>
            </w:r>
          </w:p>
        </w:tc>
        <w:tc>
          <w:tcPr>
            <w:tcW w:w="1558" w:type="dxa"/>
          </w:tcPr>
          <w:p w:rsidR="00530363" w:rsidRPr="00780E3C" w:rsidRDefault="00530363" w:rsidP="00780E3C">
            <w:pPr>
              <w:jc w:val="right"/>
              <w:rPr>
                <w:b/>
              </w:rPr>
            </w:pPr>
            <w:r w:rsidRPr="00780E3C">
              <w:rPr>
                <w:b/>
              </w:rPr>
              <w:t>Unit Price</w:t>
            </w:r>
          </w:p>
        </w:tc>
        <w:tc>
          <w:tcPr>
            <w:tcW w:w="1476" w:type="dxa"/>
          </w:tcPr>
          <w:p w:rsidR="00530363" w:rsidRPr="00780E3C" w:rsidRDefault="00530363" w:rsidP="00780E3C">
            <w:pPr>
              <w:jc w:val="right"/>
              <w:rPr>
                <w:b/>
              </w:rPr>
            </w:pPr>
            <w:r w:rsidRPr="00780E3C">
              <w:rPr>
                <w:b/>
              </w:rPr>
              <w:t>Total</w:t>
            </w:r>
          </w:p>
        </w:tc>
      </w:tr>
      <w:tr w:rsidR="00530363" w:rsidTr="00780E3C">
        <w:tc>
          <w:tcPr>
            <w:tcW w:w="1137" w:type="dxa"/>
          </w:tcPr>
          <w:p w:rsidR="00530363" w:rsidRPr="007B6837" w:rsidRDefault="00530363" w:rsidP="004F2691">
            <w:pPr>
              <w:rPr>
                <w:highlight w:val="yellow"/>
              </w:rPr>
            </w:pPr>
            <w:r w:rsidRPr="007B6837">
              <w:rPr>
                <w:highlight w:val="yellow"/>
              </w:rPr>
              <w:t>4</w:t>
            </w:r>
          </w:p>
        </w:tc>
        <w:tc>
          <w:tcPr>
            <w:tcW w:w="5405" w:type="dxa"/>
            <w:gridSpan w:val="2"/>
          </w:tcPr>
          <w:p w:rsidR="00530363" w:rsidRPr="007B6837" w:rsidRDefault="00530363" w:rsidP="004F2691">
            <w:pPr>
              <w:rPr>
                <w:highlight w:val="yellow"/>
              </w:rPr>
            </w:pPr>
            <w:r w:rsidRPr="007B6837">
              <w:rPr>
                <w:highlight w:val="yellow"/>
              </w:rPr>
              <w:t>Computer desks</w:t>
            </w:r>
          </w:p>
        </w:tc>
        <w:tc>
          <w:tcPr>
            <w:tcW w:w="1558" w:type="dxa"/>
          </w:tcPr>
          <w:p w:rsidR="00530363" w:rsidRPr="007B6837" w:rsidRDefault="00530363" w:rsidP="00780E3C">
            <w:pPr>
              <w:jc w:val="right"/>
              <w:rPr>
                <w:highlight w:val="yellow"/>
              </w:rPr>
            </w:pPr>
            <w:r w:rsidRPr="007B6837">
              <w:rPr>
                <w:highlight w:val="yellow"/>
              </w:rPr>
              <w:t>1,500.00</w:t>
            </w:r>
          </w:p>
        </w:tc>
        <w:tc>
          <w:tcPr>
            <w:tcW w:w="1476" w:type="dxa"/>
          </w:tcPr>
          <w:p w:rsidR="00530363" w:rsidRPr="007B6837" w:rsidRDefault="00780E3C" w:rsidP="00780E3C">
            <w:pPr>
              <w:jc w:val="right"/>
              <w:rPr>
                <w:highlight w:val="yellow"/>
              </w:rPr>
            </w:pPr>
            <w:r w:rsidRPr="007B6837">
              <w:rPr>
                <w:highlight w:val="yellow"/>
              </w:rPr>
              <w:t>$</w:t>
            </w:r>
            <w:r w:rsidR="00530363" w:rsidRPr="007B6837">
              <w:rPr>
                <w:highlight w:val="yellow"/>
              </w:rPr>
              <w:t>6,000</w:t>
            </w:r>
            <w:r w:rsidRPr="007B6837">
              <w:rPr>
                <w:highlight w:val="yellow"/>
              </w:rPr>
              <w:t>.00</w:t>
            </w:r>
          </w:p>
        </w:tc>
      </w:tr>
      <w:tr w:rsidR="00530363" w:rsidTr="00780E3C">
        <w:tc>
          <w:tcPr>
            <w:tcW w:w="1137" w:type="dxa"/>
          </w:tcPr>
          <w:p w:rsidR="00530363" w:rsidRPr="007B6837" w:rsidRDefault="00530363" w:rsidP="004F2691">
            <w:pPr>
              <w:rPr>
                <w:highlight w:val="yellow"/>
              </w:rPr>
            </w:pPr>
            <w:r w:rsidRPr="007B6837">
              <w:rPr>
                <w:highlight w:val="yellow"/>
              </w:rPr>
              <w:t>2</w:t>
            </w:r>
          </w:p>
        </w:tc>
        <w:tc>
          <w:tcPr>
            <w:tcW w:w="5405" w:type="dxa"/>
            <w:gridSpan w:val="2"/>
          </w:tcPr>
          <w:p w:rsidR="00530363" w:rsidRPr="007B6837" w:rsidRDefault="00530363" w:rsidP="004F2691">
            <w:pPr>
              <w:rPr>
                <w:highlight w:val="yellow"/>
              </w:rPr>
            </w:pPr>
            <w:r w:rsidRPr="007B6837">
              <w:rPr>
                <w:highlight w:val="yellow"/>
              </w:rPr>
              <w:t>Four-drawer lateral filing cabinets</w:t>
            </w:r>
          </w:p>
        </w:tc>
        <w:tc>
          <w:tcPr>
            <w:tcW w:w="1558" w:type="dxa"/>
          </w:tcPr>
          <w:p w:rsidR="00530363" w:rsidRPr="007B6837" w:rsidRDefault="00530363" w:rsidP="00780E3C">
            <w:pPr>
              <w:jc w:val="right"/>
              <w:rPr>
                <w:highlight w:val="yellow"/>
              </w:rPr>
            </w:pPr>
            <w:r w:rsidRPr="007B6837">
              <w:rPr>
                <w:highlight w:val="yellow"/>
              </w:rPr>
              <w:t>1,100.00</w:t>
            </w:r>
          </w:p>
        </w:tc>
        <w:tc>
          <w:tcPr>
            <w:tcW w:w="1476" w:type="dxa"/>
          </w:tcPr>
          <w:p w:rsidR="00530363" w:rsidRPr="007B6837" w:rsidRDefault="00780E3C" w:rsidP="00780E3C">
            <w:pPr>
              <w:jc w:val="right"/>
              <w:rPr>
                <w:highlight w:val="yellow"/>
              </w:rPr>
            </w:pPr>
            <w:r w:rsidRPr="007B6837">
              <w:rPr>
                <w:highlight w:val="yellow"/>
              </w:rPr>
              <w:t>$</w:t>
            </w:r>
            <w:r w:rsidR="00530363" w:rsidRPr="007B6837">
              <w:rPr>
                <w:highlight w:val="yellow"/>
              </w:rPr>
              <w:t>2,200</w:t>
            </w:r>
            <w:r w:rsidRPr="007B6837">
              <w:rPr>
                <w:highlight w:val="yellow"/>
              </w:rPr>
              <w:t>.00</w:t>
            </w:r>
          </w:p>
        </w:tc>
      </w:tr>
      <w:tr w:rsidR="00530363" w:rsidTr="00780E3C">
        <w:tc>
          <w:tcPr>
            <w:tcW w:w="1137" w:type="dxa"/>
          </w:tcPr>
          <w:p w:rsidR="00530363" w:rsidRPr="007B6837" w:rsidRDefault="00530363" w:rsidP="004F2691">
            <w:pPr>
              <w:rPr>
                <w:highlight w:val="yellow"/>
              </w:rPr>
            </w:pPr>
            <w:r w:rsidRPr="007B6837">
              <w:rPr>
                <w:highlight w:val="yellow"/>
              </w:rPr>
              <w:t>24</w:t>
            </w:r>
          </w:p>
        </w:tc>
        <w:tc>
          <w:tcPr>
            <w:tcW w:w="5405" w:type="dxa"/>
            <w:gridSpan w:val="2"/>
          </w:tcPr>
          <w:p w:rsidR="00530363" w:rsidRPr="007B6837" w:rsidRDefault="00530363" w:rsidP="004F2691">
            <w:pPr>
              <w:rPr>
                <w:highlight w:val="yellow"/>
              </w:rPr>
            </w:pPr>
            <w:r w:rsidRPr="007B6837">
              <w:rPr>
                <w:highlight w:val="yellow"/>
              </w:rPr>
              <w:t>Reams A4 white bond typing paper</w:t>
            </w:r>
          </w:p>
        </w:tc>
        <w:tc>
          <w:tcPr>
            <w:tcW w:w="1558" w:type="dxa"/>
          </w:tcPr>
          <w:p w:rsidR="00530363" w:rsidRPr="007B6837" w:rsidRDefault="00530363" w:rsidP="00780E3C">
            <w:pPr>
              <w:jc w:val="right"/>
              <w:rPr>
                <w:highlight w:val="yellow"/>
              </w:rPr>
            </w:pPr>
            <w:r w:rsidRPr="007B6837">
              <w:rPr>
                <w:highlight w:val="yellow"/>
              </w:rPr>
              <w:t>36.00</w:t>
            </w:r>
          </w:p>
        </w:tc>
        <w:tc>
          <w:tcPr>
            <w:tcW w:w="1476" w:type="dxa"/>
          </w:tcPr>
          <w:p w:rsidR="00530363" w:rsidRPr="007B6837" w:rsidRDefault="00780E3C" w:rsidP="00780E3C">
            <w:pPr>
              <w:jc w:val="right"/>
              <w:rPr>
                <w:highlight w:val="yellow"/>
              </w:rPr>
            </w:pPr>
            <w:r w:rsidRPr="007B6837">
              <w:rPr>
                <w:highlight w:val="yellow"/>
              </w:rPr>
              <w:t>$</w:t>
            </w:r>
            <w:r w:rsidR="00D7388E" w:rsidRPr="007B6837">
              <w:rPr>
                <w:highlight w:val="yellow"/>
              </w:rPr>
              <w:t>864.00</w:t>
            </w:r>
          </w:p>
        </w:tc>
      </w:tr>
      <w:tr w:rsidR="00530363" w:rsidRPr="007B6837" w:rsidTr="00780E3C">
        <w:tc>
          <w:tcPr>
            <w:tcW w:w="1137" w:type="dxa"/>
          </w:tcPr>
          <w:p w:rsidR="00530363" w:rsidRDefault="00530363" w:rsidP="004F2691"/>
        </w:tc>
        <w:tc>
          <w:tcPr>
            <w:tcW w:w="5405" w:type="dxa"/>
            <w:gridSpan w:val="2"/>
          </w:tcPr>
          <w:p w:rsidR="00530363" w:rsidRDefault="00530363" w:rsidP="004F2691"/>
        </w:tc>
        <w:tc>
          <w:tcPr>
            <w:tcW w:w="1558" w:type="dxa"/>
          </w:tcPr>
          <w:p w:rsidR="00530363" w:rsidRDefault="00780E3C" w:rsidP="00780E3C">
            <w:pPr>
              <w:jc w:val="right"/>
            </w:pPr>
            <w:r>
              <w:t>Sub-Total</w:t>
            </w:r>
          </w:p>
        </w:tc>
        <w:tc>
          <w:tcPr>
            <w:tcW w:w="1476" w:type="dxa"/>
          </w:tcPr>
          <w:p w:rsidR="00530363" w:rsidRPr="007B6837" w:rsidRDefault="00780E3C" w:rsidP="00780E3C">
            <w:pPr>
              <w:jc w:val="right"/>
              <w:rPr>
                <w:highlight w:val="yellow"/>
              </w:rPr>
            </w:pPr>
            <w:r w:rsidRPr="007B6837">
              <w:rPr>
                <w:highlight w:val="yellow"/>
              </w:rPr>
              <w:t>$</w:t>
            </w:r>
            <w:r w:rsidRPr="007B6837">
              <w:rPr>
                <w:highlight w:val="yellow"/>
              </w:rPr>
              <w:t>9,064</w:t>
            </w:r>
            <w:r w:rsidRPr="007B6837">
              <w:rPr>
                <w:highlight w:val="yellow"/>
              </w:rPr>
              <w:t>.00</w:t>
            </w:r>
          </w:p>
        </w:tc>
      </w:tr>
      <w:tr w:rsidR="00530363" w:rsidTr="00780E3C">
        <w:tc>
          <w:tcPr>
            <w:tcW w:w="1137" w:type="dxa"/>
          </w:tcPr>
          <w:p w:rsidR="00530363" w:rsidRDefault="00530363" w:rsidP="004F2691"/>
        </w:tc>
        <w:tc>
          <w:tcPr>
            <w:tcW w:w="5405" w:type="dxa"/>
            <w:gridSpan w:val="2"/>
          </w:tcPr>
          <w:p w:rsidR="00530363" w:rsidRDefault="00530363" w:rsidP="004F2691">
            <w:bookmarkStart w:id="0" w:name="_GoBack"/>
            <w:bookmarkEnd w:id="0"/>
          </w:p>
        </w:tc>
        <w:tc>
          <w:tcPr>
            <w:tcW w:w="1558" w:type="dxa"/>
          </w:tcPr>
          <w:p w:rsidR="00530363" w:rsidRDefault="00530363" w:rsidP="00780E3C">
            <w:pPr>
              <w:jc w:val="right"/>
            </w:pPr>
          </w:p>
        </w:tc>
        <w:tc>
          <w:tcPr>
            <w:tcW w:w="1476" w:type="dxa"/>
          </w:tcPr>
          <w:p w:rsidR="00530363" w:rsidRDefault="00530363" w:rsidP="00780E3C">
            <w:pPr>
              <w:jc w:val="right"/>
            </w:pPr>
          </w:p>
        </w:tc>
      </w:tr>
      <w:tr w:rsidR="00780E3C" w:rsidTr="00780E3C">
        <w:tc>
          <w:tcPr>
            <w:tcW w:w="1137" w:type="dxa"/>
            <w:vMerge w:val="restart"/>
          </w:tcPr>
          <w:p w:rsidR="00780E3C" w:rsidRDefault="007B6837" w:rsidP="004F2691">
            <w:r>
              <w:t>Terms of Sale</w:t>
            </w:r>
          </w:p>
        </w:tc>
        <w:tc>
          <w:tcPr>
            <w:tcW w:w="5405" w:type="dxa"/>
            <w:gridSpan w:val="2"/>
          </w:tcPr>
          <w:p w:rsidR="00780E3C" w:rsidRDefault="00780E3C" w:rsidP="004F2691">
            <w:r>
              <w:t>Trade discount: 10% (10/100)*9,064)</w:t>
            </w:r>
          </w:p>
        </w:tc>
        <w:tc>
          <w:tcPr>
            <w:tcW w:w="1558" w:type="dxa"/>
          </w:tcPr>
          <w:p w:rsidR="00780E3C" w:rsidRDefault="00780E3C" w:rsidP="004F2691"/>
        </w:tc>
        <w:tc>
          <w:tcPr>
            <w:tcW w:w="1476" w:type="dxa"/>
          </w:tcPr>
          <w:p w:rsidR="00780E3C" w:rsidRDefault="00780E3C" w:rsidP="00780E3C">
            <w:pPr>
              <w:jc w:val="right"/>
            </w:pPr>
            <w:r w:rsidRPr="007B6837">
              <w:rPr>
                <w:highlight w:val="yellow"/>
              </w:rPr>
              <w:t>($906.40)</w:t>
            </w:r>
          </w:p>
        </w:tc>
      </w:tr>
      <w:tr w:rsidR="00780E3C" w:rsidTr="00780E3C">
        <w:tc>
          <w:tcPr>
            <w:tcW w:w="1137" w:type="dxa"/>
            <w:vMerge/>
          </w:tcPr>
          <w:p w:rsidR="00780E3C" w:rsidRDefault="00780E3C" w:rsidP="004F2691"/>
        </w:tc>
        <w:tc>
          <w:tcPr>
            <w:tcW w:w="5405" w:type="dxa"/>
            <w:gridSpan w:val="2"/>
          </w:tcPr>
          <w:p w:rsidR="00780E3C" w:rsidRDefault="00780E3C" w:rsidP="004F2691"/>
        </w:tc>
        <w:tc>
          <w:tcPr>
            <w:tcW w:w="1558" w:type="dxa"/>
          </w:tcPr>
          <w:p w:rsidR="00780E3C" w:rsidRDefault="00780E3C" w:rsidP="004F2691"/>
        </w:tc>
        <w:tc>
          <w:tcPr>
            <w:tcW w:w="1476" w:type="dxa"/>
          </w:tcPr>
          <w:p w:rsidR="00780E3C" w:rsidRDefault="00780E3C" w:rsidP="00780E3C">
            <w:pPr>
              <w:jc w:val="right"/>
            </w:pPr>
            <w:r w:rsidRPr="007B6837">
              <w:rPr>
                <w:highlight w:val="yellow"/>
              </w:rPr>
              <w:t>$</w:t>
            </w:r>
            <w:r w:rsidRPr="007B6837">
              <w:rPr>
                <w:highlight w:val="yellow"/>
              </w:rPr>
              <w:t>8,157.60</w:t>
            </w:r>
          </w:p>
        </w:tc>
      </w:tr>
      <w:tr w:rsidR="00780E3C" w:rsidTr="00780E3C">
        <w:tc>
          <w:tcPr>
            <w:tcW w:w="1137" w:type="dxa"/>
            <w:vMerge/>
          </w:tcPr>
          <w:p w:rsidR="00780E3C" w:rsidRDefault="00780E3C" w:rsidP="004F2691"/>
        </w:tc>
        <w:tc>
          <w:tcPr>
            <w:tcW w:w="5405" w:type="dxa"/>
            <w:gridSpan w:val="2"/>
          </w:tcPr>
          <w:p w:rsidR="00780E3C" w:rsidRDefault="00780E3C" w:rsidP="00780E3C">
            <w:r>
              <w:t xml:space="preserve">Cash discount: 5%, </w:t>
            </w:r>
            <w:r w:rsidRPr="00780E3C">
              <w:rPr>
                <w:b/>
              </w:rPr>
              <w:t>account settled on 12</w:t>
            </w:r>
            <w:r w:rsidRPr="00780E3C">
              <w:rPr>
                <w:b/>
                <w:vertAlign w:val="superscript"/>
              </w:rPr>
              <w:t>th</w:t>
            </w:r>
            <w:r w:rsidRPr="00780E3C">
              <w:rPr>
                <w:b/>
              </w:rPr>
              <w:t xml:space="preserve"> April</w:t>
            </w:r>
            <w:r>
              <w:t>, (5/100)*81,57.60)</w:t>
            </w:r>
          </w:p>
        </w:tc>
        <w:tc>
          <w:tcPr>
            <w:tcW w:w="1558" w:type="dxa"/>
          </w:tcPr>
          <w:p w:rsidR="00780E3C" w:rsidRDefault="00780E3C" w:rsidP="004F2691"/>
        </w:tc>
        <w:tc>
          <w:tcPr>
            <w:tcW w:w="1476" w:type="dxa"/>
          </w:tcPr>
          <w:p w:rsidR="00780E3C" w:rsidRDefault="00780E3C" w:rsidP="00780E3C">
            <w:pPr>
              <w:jc w:val="right"/>
            </w:pPr>
            <w:r w:rsidRPr="007B6837">
              <w:rPr>
                <w:highlight w:val="yellow"/>
              </w:rPr>
              <w:t>(</w:t>
            </w:r>
            <w:r w:rsidRPr="007B6837">
              <w:rPr>
                <w:highlight w:val="yellow"/>
              </w:rPr>
              <w:t>$</w:t>
            </w:r>
            <w:r w:rsidRPr="007B6837">
              <w:rPr>
                <w:highlight w:val="yellow"/>
              </w:rPr>
              <w:t>407.88)</w:t>
            </w:r>
          </w:p>
        </w:tc>
      </w:tr>
      <w:tr w:rsidR="00780E3C" w:rsidTr="00780E3C">
        <w:tc>
          <w:tcPr>
            <w:tcW w:w="1137" w:type="dxa"/>
            <w:vMerge/>
          </w:tcPr>
          <w:p w:rsidR="00780E3C" w:rsidRDefault="00780E3C" w:rsidP="004F2691"/>
        </w:tc>
        <w:tc>
          <w:tcPr>
            <w:tcW w:w="5405" w:type="dxa"/>
            <w:gridSpan w:val="2"/>
          </w:tcPr>
          <w:p w:rsidR="00780E3C" w:rsidRDefault="00780E3C" w:rsidP="00530363"/>
        </w:tc>
        <w:tc>
          <w:tcPr>
            <w:tcW w:w="1558" w:type="dxa"/>
          </w:tcPr>
          <w:p w:rsidR="00780E3C" w:rsidRDefault="00780E3C" w:rsidP="004F2691"/>
        </w:tc>
        <w:tc>
          <w:tcPr>
            <w:tcW w:w="1476" w:type="dxa"/>
          </w:tcPr>
          <w:p w:rsidR="00780E3C" w:rsidRDefault="00780E3C" w:rsidP="00780E3C">
            <w:pPr>
              <w:jc w:val="right"/>
            </w:pPr>
            <w:r w:rsidRPr="007B6837">
              <w:rPr>
                <w:highlight w:val="yellow"/>
              </w:rPr>
              <w:t>$7749.72</w:t>
            </w:r>
          </w:p>
        </w:tc>
      </w:tr>
      <w:tr w:rsidR="00780E3C" w:rsidTr="00780E3C">
        <w:tc>
          <w:tcPr>
            <w:tcW w:w="1137" w:type="dxa"/>
            <w:vMerge/>
          </w:tcPr>
          <w:p w:rsidR="00780E3C" w:rsidRDefault="00780E3C" w:rsidP="004F2691"/>
        </w:tc>
        <w:tc>
          <w:tcPr>
            <w:tcW w:w="5405" w:type="dxa"/>
            <w:gridSpan w:val="2"/>
          </w:tcPr>
          <w:p w:rsidR="00780E3C" w:rsidRDefault="00780E3C" w:rsidP="00D7388E">
            <w:pPr>
              <w:tabs>
                <w:tab w:val="center" w:pos="2635"/>
                <w:tab w:val="right" w:pos="5271"/>
              </w:tabs>
            </w:pPr>
          </w:p>
        </w:tc>
        <w:tc>
          <w:tcPr>
            <w:tcW w:w="1558" w:type="dxa"/>
          </w:tcPr>
          <w:p w:rsidR="00780E3C" w:rsidRDefault="00780E3C" w:rsidP="004F2691"/>
        </w:tc>
        <w:tc>
          <w:tcPr>
            <w:tcW w:w="1476" w:type="dxa"/>
          </w:tcPr>
          <w:p w:rsidR="00780E3C" w:rsidRDefault="00780E3C" w:rsidP="004F2691"/>
        </w:tc>
      </w:tr>
      <w:tr w:rsidR="00780E3C" w:rsidTr="00780E3C">
        <w:tc>
          <w:tcPr>
            <w:tcW w:w="1137" w:type="dxa"/>
            <w:vMerge/>
          </w:tcPr>
          <w:p w:rsidR="00780E3C" w:rsidRDefault="00780E3C" w:rsidP="004F2691"/>
        </w:tc>
        <w:tc>
          <w:tcPr>
            <w:tcW w:w="5405" w:type="dxa"/>
            <w:gridSpan w:val="2"/>
          </w:tcPr>
          <w:p w:rsidR="00780E3C" w:rsidRDefault="00780E3C" w:rsidP="00D7388E">
            <w:pPr>
              <w:tabs>
                <w:tab w:val="center" w:pos="2635"/>
                <w:tab w:val="right" w:pos="5271"/>
              </w:tabs>
            </w:pPr>
            <w:r>
              <w:t xml:space="preserve">Add </w:t>
            </w:r>
            <w:r>
              <w:t>Vat @ 12.5%</w:t>
            </w:r>
          </w:p>
          <w:p w:rsidR="00780E3C" w:rsidRDefault="00780E3C" w:rsidP="00D7388E">
            <w:pPr>
              <w:tabs>
                <w:tab w:val="center" w:pos="2635"/>
                <w:tab w:val="right" w:pos="5271"/>
              </w:tabs>
            </w:pPr>
            <w:r>
              <w:t>(12.5/100)*7749.72</w:t>
            </w:r>
          </w:p>
        </w:tc>
        <w:tc>
          <w:tcPr>
            <w:tcW w:w="1558" w:type="dxa"/>
          </w:tcPr>
          <w:p w:rsidR="00780E3C" w:rsidRDefault="00780E3C" w:rsidP="004F2691"/>
        </w:tc>
        <w:tc>
          <w:tcPr>
            <w:tcW w:w="1476" w:type="dxa"/>
          </w:tcPr>
          <w:p w:rsidR="00780E3C" w:rsidRDefault="00780E3C" w:rsidP="00780E3C">
            <w:pPr>
              <w:jc w:val="right"/>
            </w:pPr>
            <w:r w:rsidRPr="007B6837">
              <w:rPr>
                <w:highlight w:val="yellow"/>
              </w:rPr>
              <w:t>$968.72</w:t>
            </w:r>
          </w:p>
        </w:tc>
      </w:tr>
      <w:tr w:rsidR="00780E3C" w:rsidRPr="007B6837" w:rsidTr="00780E3C">
        <w:tc>
          <w:tcPr>
            <w:tcW w:w="1137" w:type="dxa"/>
            <w:vMerge/>
          </w:tcPr>
          <w:p w:rsidR="00780E3C" w:rsidRDefault="00780E3C" w:rsidP="004F2691"/>
        </w:tc>
        <w:tc>
          <w:tcPr>
            <w:tcW w:w="5405" w:type="dxa"/>
            <w:gridSpan w:val="2"/>
          </w:tcPr>
          <w:p w:rsidR="00780E3C" w:rsidRDefault="00780E3C" w:rsidP="00780E3C">
            <w:pPr>
              <w:tabs>
                <w:tab w:val="center" w:pos="2635"/>
                <w:tab w:val="right" w:pos="5271"/>
              </w:tabs>
            </w:pPr>
            <w:r>
              <w:tab/>
            </w:r>
            <w:r w:rsidR="007B6837">
              <w:t>`</w:t>
            </w:r>
            <w:r>
              <w:tab/>
            </w:r>
          </w:p>
        </w:tc>
        <w:tc>
          <w:tcPr>
            <w:tcW w:w="1558" w:type="dxa"/>
          </w:tcPr>
          <w:p w:rsidR="00780E3C" w:rsidRDefault="00780E3C" w:rsidP="00780E3C">
            <w:pPr>
              <w:jc w:val="right"/>
            </w:pPr>
            <w:r>
              <w:t>Total Due</w:t>
            </w:r>
          </w:p>
        </w:tc>
        <w:tc>
          <w:tcPr>
            <w:tcW w:w="1476" w:type="dxa"/>
          </w:tcPr>
          <w:p w:rsidR="00780E3C" w:rsidRPr="007B6837" w:rsidRDefault="00780E3C" w:rsidP="00780E3C">
            <w:pPr>
              <w:jc w:val="right"/>
              <w:rPr>
                <w:b/>
                <w:highlight w:val="yellow"/>
              </w:rPr>
            </w:pPr>
            <w:r w:rsidRPr="007B6837">
              <w:rPr>
                <w:b/>
                <w:highlight w:val="yellow"/>
              </w:rPr>
              <w:t>$8</w:t>
            </w:r>
            <w:r w:rsidR="007B6837">
              <w:rPr>
                <w:b/>
                <w:highlight w:val="yellow"/>
              </w:rPr>
              <w:t>,</w:t>
            </w:r>
            <w:r w:rsidRPr="007B6837">
              <w:rPr>
                <w:b/>
                <w:highlight w:val="yellow"/>
              </w:rPr>
              <w:t>718.44</w:t>
            </w:r>
          </w:p>
        </w:tc>
      </w:tr>
      <w:tr w:rsidR="007B6837" w:rsidRPr="007B6837" w:rsidTr="009E00B9">
        <w:tc>
          <w:tcPr>
            <w:tcW w:w="9576" w:type="dxa"/>
            <w:gridSpan w:val="5"/>
          </w:tcPr>
          <w:p w:rsidR="007B6837" w:rsidRPr="007B6837" w:rsidRDefault="007B6837" w:rsidP="007B683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Sales Officer: </w:t>
            </w:r>
            <w:r>
              <w:t xml:space="preserve">Patricia </w:t>
            </w:r>
            <w:proofErr w:type="spellStart"/>
            <w:r>
              <w:t>Lutchman</w:t>
            </w:r>
            <w:proofErr w:type="spellEnd"/>
          </w:p>
        </w:tc>
      </w:tr>
    </w:tbl>
    <w:p w:rsidR="006E6FE0" w:rsidRDefault="006E6FE0"/>
    <w:sectPr w:rsidR="006E6F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C3" w:rsidRDefault="009B44C3" w:rsidP="006E6FE0">
      <w:pPr>
        <w:spacing w:after="0" w:line="240" w:lineRule="auto"/>
      </w:pPr>
      <w:r>
        <w:separator/>
      </w:r>
    </w:p>
  </w:endnote>
  <w:endnote w:type="continuationSeparator" w:id="0">
    <w:p w:rsidR="009B44C3" w:rsidRDefault="009B44C3" w:rsidP="006E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C3" w:rsidRDefault="009B44C3" w:rsidP="006E6FE0">
      <w:pPr>
        <w:spacing w:after="0" w:line="240" w:lineRule="auto"/>
      </w:pPr>
      <w:r>
        <w:separator/>
      </w:r>
    </w:p>
  </w:footnote>
  <w:footnote w:type="continuationSeparator" w:id="0">
    <w:p w:rsidR="009B44C3" w:rsidRDefault="009B44C3" w:rsidP="006E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F5" w:rsidRDefault="00CE25F5">
    <w:pPr>
      <w:pStyle w:val="Header"/>
    </w:pPr>
    <w:r>
      <w:t>Sales, Marketing and Customer Service</w:t>
    </w:r>
  </w:p>
  <w:p w:rsidR="006E6FE0" w:rsidRDefault="006E6FE0">
    <w:pPr>
      <w:pStyle w:val="Header"/>
    </w:pPr>
    <w:r>
      <w:t xml:space="preserve">Lesson 6 </w:t>
    </w:r>
    <w:r w:rsidR="00CE25F5">
      <w:t>–</w:t>
    </w:r>
    <w:r>
      <w:t xml:space="preserve"> Key</w:t>
    </w:r>
    <w:r w:rsidR="00CE25F5">
      <w:t xml:space="preserve"> – Prepare an Invoice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E0"/>
    <w:rsid w:val="001717F3"/>
    <w:rsid w:val="0032266F"/>
    <w:rsid w:val="00530363"/>
    <w:rsid w:val="00580091"/>
    <w:rsid w:val="006E6FE0"/>
    <w:rsid w:val="00780E3C"/>
    <w:rsid w:val="007B6837"/>
    <w:rsid w:val="007F6FCB"/>
    <w:rsid w:val="009B44C3"/>
    <w:rsid w:val="00B47C99"/>
    <w:rsid w:val="00CE25F5"/>
    <w:rsid w:val="00D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E0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E0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E0"/>
    <w:rPr>
      <w:rFonts w:ascii="Times New Roman" w:hAnsi="Times New Roman" w:cs="Times New Roman"/>
      <w:bCs/>
      <w:kern w:val="3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E0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E0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FE0"/>
    <w:rPr>
      <w:rFonts w:ascii="Times New Roman" w:hAnsi="Times New Roman" w:cs="Times New Roman"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2020-04-09T18:03:00Z</dcterms:created>
  <dcterms:modified xsi:type="dcterms:W3CDTF">2020-04-09T19:51:00Z</dcterms:modified>
</cp:coreProperties>
</file>